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right w:val="none" w:color="auto" w:sz="0" w:space="0"/>
        </w:pBdr>
        <w:shd w:val="clear" w:fill="FFFFFF"/>
        <w:spacing w:before="0" w:beforeAutospacing="0" w:after="0" w:afterAutospacing="0" w:line="855" w:lineRule="atLeast"/>
        <w:ind w:left="0" w:right="0" w:firstLine="0"/>
        <w:jc w:val="center"/>
        <w:rPr>
          <w:rFonts w:hint="eastAsia" w:ascii="仿宋" w:hAnsi="仿宋" w:eastAsia="仿宋" w:cs="仿宋"/>
          <w:b/>
          <w:bCs/>
          <w:i w:val="0"/>
          <w:iCs w:val="0"/>
          <w:caps w:val="0"/>
          <w:color w:val="212121"/>
          <w:spacing w:val="0"/>
          <w:sz w:val="28"/>
          <w:szCs w:val="28"/>
        </w:rPr>
      </w:pPr>
      <w:r>
        <w:rPr>
          <w:rFonts w:hint="eastAsia" w:ascii="仿宋" w:hAnsi="仿宋" w:eastAsia="仿宋" w:cs="仿宋"/>
          <w:b/>
          <w:bCs/>
          <w:i w:val="0"/>
          <w:iCs w:val="0"/>
          <w:caps w:val="0"/>
          <w:color w:val="212121"/>
          <w:spacing w:val="0"/>
          <w:sz w:val="28"/>
          <w:szCs w:val="28"/>
          <w:shd w:val="clear" w:fill="FFFFFF"/>
        </w:rPr>
        <w:t>中华人民共和国网络安全法</w:t>
      </w:r>
    </w:p>
    <w:p>
      <w:pPr>
        <w:pStyle w:val="3"/>
        <w:keepNext w:val="0"/>
        <w:keepLines w:val="0"/>
        <w:widowControl/>
        <w:suppressLineNumbers w:val="0"/>
        <w:shd w:val="clear" w:fill="FFFFFF"/>
        <w:wordWrap/>
        <w:spacing w:before="0" w:beforeAutospacing="0" w:after="0" w:afterAutospacing="0" w:line="80" w:lineRule="atLeast"/>
        <w:ind w:left="0" w:right="0" w:firstLine="0"/>
        <w:rPr>
          <w:rFonts w:hint="eastAsia" w:ascii="仿宋" w:hAnsi="仿宋" w:eastAsia="仿宋" w:cs="仿宋"/>
          <w:b/>
          <w:bCs/>
          <w:i w:val="0"/>
          <w:iCs w:val="0"/>
          <w:caps w:val="0"/>
          <w:color w:val="212121"/>
          <w:spacing w:val="0"/>
          <w:sz w:val="28"/>
          <w:szCs w:val="28"/>
        </w:rPr>
      </w:pPr>
      <w:bookmarkStart w:id="0" w:name="_GoBack"/>
      <w:bookmarkEnd w:id="0"/>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rPr>
      </w:pPr>
      <w:r>
        <w:rPr>
          <w:rFonts w:hint="eastAsia" w:ascii="仿宋" w:hAnsi="仿宋" w:eastAsia="仿宋" w:cs="仿宋"/>
          <w:i w:val="0"/>
          <w:iCs w:val="0"/>
          <w:caps w:val="0"/>
          <w:color w:val="212121"/>
          <w:spacing w:val="0"/>
          <w:kern w:val="0"/>
          <w:sz w:val="28"/>
          <w:szCs w:val="28"/>
          <w:shd w:val="clear" w:fill="FFFFFF"/>
          <w:lang w:val="en-US" w:eastAsia="zh-CN" w:bidi="ar"/>
        </w:rPr>
        <w:t>第一章 总 则</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第一条 为了保障网络安全，维护网络空间主权和国家安全、社会公共利益，保护公民、法人和其他组织的合法权益，促进经济社会信息化健康发展，制定本法</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第二条 在中华人民共和国境内建设、运营、维护和使用网络，以及网络安全的监督管理，适用本法</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第三条 国家坚持网络安全与信息化发展并重，遵循积极利用、科学发展、依法管理、确保安全的方针，推进网络基础设施建设和互联互通，鼓励网络技术创新和应用，支持培养网络安全人才，建立健全网络安全保障体系，提高网络安全保护能力</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第四条 国家制定并不断完善网络安全战略，明确保障网络安全的基本要求和主要目标，提出重点领域的网络安全政策、工作任务和措施</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第五条 国家采取措施，监测、防御、处置来源于中华人民共和国境内外的网络安全风险和威胁，保护关键信息基础设施免受攻击、侵入、干扰和破坏，依法惩治网络违法犯罪活动，维护网络空间安全和秩序</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第六条 国家倡导诚实守信、健康文明的网络行为，推动传播社会主义核心价值观，采取措施提高全社会的网络安全意识和水平，形成全社会共同参与促进网络安全的良好环境</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第七条 国家积极开展网络空间治理、网络技术研发和标准制定、打击网络违法犯罪等方面的国际交流与合作，推动构建和平、安全、开放、合作的网络空间，建立多边、民主、透明的网络治理体系</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第八条 国家网信部门负责统筹协调网络安全工作和相关监督管理工作。国务院电信主管部门、公安部门和其他有关机关依照本法和有关法律、行政法规的规定，在各自职责范围内负责网络安全保护和监督管理工作</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县级以上地方人民政府有关部门的网络安全保护和监督管理职责，按照国家有关规定确定</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第九条 网络运营者开展经营和服务活动，必须遵守法律、行政法规，尊重社会公德，遵守商业道德，诚实信用，履行网络安全保护义务，接受政府和社会的监督，承担社会责任</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第十条 建设、运营网络或者通过网络提供服务，应当依照法律、行政法规的规定和国家标准的强制性要求，采取技术措施和其他必要措施，保障网络安全、稳定运行，有效应对网络安全事件，防范网络违法犯罪活动，维护网络数据的完整性、保密性和可用性</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第十一条 网络相关行业组织按照章程，加强行业自律，制定网络安全行为规范，指导会员加强网络安全保护，提高网络安全保护水平，促进行业健康发展</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第十二条 国家保护公民、法人和其他组织依法使用网络的权利，促进网络接入普及，提升网络服务水平，为社会提供安全、便利的网络服务，保障网络信息依法有序自由流动</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任何个人和组织使用网络应当遵守宪法法律，遵守公共秩序，尊重社会公德，不得危害网络安全，不得利用网络从事危害国家安全、荣誉和利益，煽动颠覆国家政权、推翻社会主义制度，煽动分裂国家、破坏国家统一，宣扬恐怖主义、极端主义，宣扬民族仇恨、民族歧视，传播暴力、淫秽色情信息，编造、传播虚假信息扰乱经济秩序和社会秩序，以及侵害他人名誉、隐私、知识产权和其他合法权益等活动</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第十三条 国家支持研究开发有利于未成年人健康成长的网络产品和服务，依法惩治利用网络从事危害未成年人身心健康的活动，为未成年人提供安全、健康的网络环境</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第十四条 任何个人和组织有权对危害网络安全的行为向网信、电信、公安等部门举报。收到举报的部门应当及时依法作出处理;不属于本部门职责的，应当及时移送有权处理的部门</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有关部门应当对举报人的相关信息予以保密，保护举报人的合法权益</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kern w:val="0"/>
          <w:sz w:val="28"/>
          <w:szCs w:val="28"/>
          <w:shd w:val="clear" w:fill="FFFFFF"/>
          <w:lang w:val="en-US" w:eastAsia="zh-CN" w:bidi="ar"/>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rPr>
      </w:pPr>
      <w:r>
        <w:rPr>
          <w:rFonts w:hint="eastAsia" w:ascii="仿宋" w:hAnsi="仿宋" w:eastAsia="仿宋" w:cs="仿宋"/>
          <w:i w:val="0"/>
          <w:iCs w:val="0"/>
          <w:caps w:val="0"/>
          <w:color w:val="212121"/>
          <w:spacing w:val="0"/>
          <w:kern w:val="0"/>
          <w:sz w:val="28"/>
          <w:szCs w:val="28"/>
          <w:shd w:val="clear" w:fill="FFFFFF"/>
          <w:lang w:val="en-US" w:eastAsia="zh-CN" w:bidi="ar"/>
        </w:rPr>
        <w:t>第二章 网络安全支持与促进</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第十五条 国家建立和完善网络安全标准体系。国务院标准化行政主管部门和国务院其他有关部门根据各自的职责，组织制定并适时修订有关网络安全管理以及网络产品、服务和运行安全的国家标准、行业标准</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国家支持企业、研究机构、高等学校、网络相关行业组织参与网络安全国家标准、行业标准的制定</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第十六条 国务院和省、自治区、直辖市人民政府应当统筹规划，加大投入，扶持重点网络安全技术产业和项目，支持网络安全技术的研究开发和应用，推广安全可信的网络产品和服务，保护网络技术知识产权，支持企业、研究机构和高等学校等参与国家网络安全技术创新项目</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第十七条 国家推进网络安全社会化服务体系建设，鼓励有关企业、机构开展网络安全认证、检测和风险评估等安全服务</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第十八条 国家鼓励开发网络数据安全保护和利用技术，促进公共数据资源开放，推动技术创新和经济社会发展</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国家支持创新网络安全管理方式，运用网络新技术，提升网络安全保护水平</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第十九条 各级人民政府及其有关部门应当组织开展经常性的网络安全宣传教育，并指导、督促有关单位做好网络安全宣传教育工作</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大众传播媒介应当有针对性地面向社会进行网络安全宣传教育</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第二十条 国家支持企业和高等学校、职业学校等教育培训机构开展网络安全相关教育与培训，采取多种方式培养网络安全人才，促进网络安全人才交流</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kern w:val="0"/>
          <w:sz w:val="28"/>
          <w:szCs w:val="28"/>
          <w:shd w:val="clear" w:fill="FFFFFF"/>
          <w:lang w:val="en-US" w:eastAsia="zh-CN" w:bidi="ar"/>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rPr>
      </w:pPr>
      <w:r>
        <w:rPr>
          <w:rFonts w:hint="eastAsia" w:ascii="仿宋" w:hAnsi="仿宋" w:eastAsia="仿宋" w:cs="仿宋"/>
          <w:i w:val="0"/>
          <w:iCs w:val="0"/>
          <w:caps w:val="0"/>
          <w:color w:val="212121"/>
          <w:spacing w:val="0"/>
          <w:kern w:val="0"/>
          <w:sz w:val="28"/>
          <w:szCs w:val="28"/>
          <w:shd w:val="clear" w:fill="FFFFFF"/>
          <w:lang w:val="en-US" w:eastAsia="zh-CN" w:bidi="ar"/>
        </w:rPr>
        <w:t>第三章 网络运行安全</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rPr>
      </w:pPr>
      <w:r>
        <w:rPr>
          <w:rFonts w:hint="eastAsia" w:ascii="仿宋" w:hAnsi="仿宋" w:eastAsia="仿宋" w:cs="仿宋"/>
          <w:i w:val="0"/>
          <w:iCs w:val="0"/>
          <w:caps w:val="0"/>
          <w:color w:val="212121"/>
          <w:spacing w:val="0"/>
          <w:kern w:val="0"/>
          <w:sz w:val="28"/>
          <w:szCs w:val="28"/>
          <w:shd w:val="clear" w:fill="FFFFFF"/>
          <w:lang w:val="en-US" w:eastAsia="zh-CN" w:bidi="ar"/>
        </w:rPr>
        <w:t>第一节 一般规定</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sz w:val="28"/>
          <w:szCs w:val="28"/>
        </w:rPr>
      </w:pPr>
      <w:r>
        <w:rPr>
          <w:rFonts w:hint="eastAsia" w:ascii="仿宋" w:hAnsi="仿宋" w:eastAsia="仿宋" w:cs="仿宋"/>
          <w:i w:val="0"/>
          <w:iCs w:val="0"/>
          <w:caps w:val="0"/>
          <w:color w:val="212121"/>
          <w:spacing w:val="0"/>
          <w:sz w:val="28"/>
          <w:szCs w:val="28"/>
          <w:shd w:val="clear" w:fill="FFFFFF"/>
        </w:rPr>
        <w:t>第二十一条 国家实行网络安全等级保护制度。网络运营者应当按照网络安全等级保护制度的要求，履行下列安全保护义务，保障网络免受干扰、破坏或者未经授权的访问，防止网络数据泄露或者被窃取、篡改：</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sz w:val="28"/>
          <w:szCs w:val="28"/>
        </w:rPr>
      </w:pPr>
      <w:r>
        <w:rPr>
          <w:rFonts w:hint="eastAsia" w:ascii="仿宋" w:hAnsi="仿宋" w:eastAsia="仿宋" w:cs="仿宋"/>
          <w:i w:val="0"/>
          <w:iCs w:val="0"/>
          <w:caps w:val="0"/>
          <w:color w:val="212121"/>
          <w:spacing w:val="0"/>
          <w:sz w:val="28"/>
          <w:szCs w:val="28"/>
          <w:shd w:val="clear" w:fill="FFFFFF"/>
        </w:rPr>
        <w:t>(一)制定内部安全管理制度和操作规程，确定网络安全负责人，落实网络安全保护责任;</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sz w:val="28"/>
          <w:szCs w:val="28"/>
        </w:rPr>
      </w:pPr>
      <w:r>
        <w:rPr>
          <w:rFonts w:hint="eastAsia" w:ascii="仿宋" w:hAnsi="仿宋" w:eastAsia="仿宋" w:cs="仿宋"/>
          <w:i w:val="0"/>
          <w:iCs w:val="0"/>
          <w:caps w:val="0"/>
          <w:color w:val="212121"/>
          <w:spacing w:val="0"/>
          <w:sz w:val="28"/>
          <w:szCs w:val="28"/>
          <w:shd w:val="clear" w:fill="FFFFFF"/>
        </w:rPr>
        <w:t>(二)采取防范计算机病毒和网络攻击、网络侵入等危害网络安全行为的技术措施;</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sz w:val="28"/>
          <w:szCs w:val="28"/>
        </w:rPr>
      </w:pPr>
      <w:r>
        <w:rPr>
          <w:rFonts w:hint="eastAsia" w:ascii="仿宋" w:hAnsi="仿宋" w:eastAsia="仿宋" w:cs="仿宋"/>
          <w:i w:val="0"/>
          <w:iCs w:val="0"/>
          <w:caps w:val="0"/>
          <w:color w:val="212121"/>
          <w:spacing w:val="0"/>
          <w:sz w:val="28"/>
          <w:szCs w:val="28"/>
          <w:shd w:val="clear" w:fill="FFFFFF"/>
        </w:rPr>
        <w:t>(三)采取监测、记录网络运行状态、网络安全事件的技术措施，并按照规定留存相关的网络日志不少于六个月;</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sz w:val="28"/>
          <w:szCs w:val="28"/>
        </w:rPr>
      </w:pPr>
      <w:r>
        <w:rPr>
          <w:rFonts w:hint="eastAsia" w:ascii="仿宋" w:hAnsi="仿宋" w:eastAsia="仿宋" w:cs="仿宋"/>
          <w:i w:val="0"/>
          <w:iCs w:val="0"/>
          <w:caps w:val="0"/>
          <w:color w:val="212121"/>
          <w:spacing w:val="0"/>
          <w:sz w:val="28"/>
          <w:szCs w:val="28"/>
          <w:shd w:val="clear" w:fill="FFFFFF"/>
        </w:rPr>
        <w:t>(四)采取数据分类、重要数据备份和加密等措施;</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(五)法律、行政法规规定的其他义务</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第二十二条 网络产品、服务应当符合相关国家标准的强制性要求。网络产品、服务的提供者不得设置恶意程序;发现其网络产品、服务存在安全缺陷、漏洞等风险时，应当立即采取补救措施，按照规定及时告知用户并向有关主管部门报告</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网络产品、服务的提供者应当为其产品、服务持续提供安全维护;在规定或者当事人约定的期限内，不得终止提供安全维护</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网络产品、服务具有收集用户信息功能的，其提供者应当向用户明示并取得同意;涉及用户个人信息的，还应当遵守本法和有关法律、行政法规关于个人信息保护的规定</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第二十三条 网络关键设备和网络安全专用产品应当按照相关国家标准的强制性要求，由具备资格的机构安全认证合格或者安全检测符合要求后，方可销售或者提供。国家网信部门会同国务院有关部门制定、公布网络关键设备和网络安全专用产品目录，并推动安全认证和安全检测结果互认，避免重复认证、检测</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第二十四条 网络运营者为用户办理网络接入、域名注册服务，办理固定电话、移动电话等入网手续，或者为用户提供信息发布、即时通讯等服务，在与用户签订协议或者确认提供服务时，应当要求用户提供真实身份信息。用户不提供真实身份信息的，网络运营者不得为其提供相关服务</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国家实施网络可信身份战略，支持研究开发安全、方便的电子身份认证技术，推动不同电子身份认证之间的互认</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第二十五条 网络运营者应当制定网络安全事件应急预案，及时处置系统漏洞、计算机病毒、网络攻击、网络侵入等安全风险;在发生危害网络安全的事件时，立即启动应急预案，采取相应的补救措施，并按照规定向有关主管部门报告</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第二十六条 开展网络安全认证、检测、风险评估等活动，向社会发布系统漏洞、计算机病毒、网络攻击、网络侵入等网络安全信息，应当遵守国家有关规定</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第二十七条 任何个人和组织不得从事非法侵入他人网络、干扰他人网络正常功能、窃取网络数据等危害网络安全的活动;不得提供专门用于从事侵入网络、干扰网络正常功能及防护措施、窃取网络数据等危害网络安全活动的程序、工具;明知他人从事危害网络安全的活动的，不得为其提供技术支持、广告推广、支付结算等帮助</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第二十八条 网络运营者应当为公安机关、国家安全机关依法维护国家安全和侦查犯罪的活动提供技术支持和协助</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第二十九条 国家支持网络运营者之间在网络安全信息收集、分析、通报和应急处置等方面进行合作，提高网络运营者的安全保障能力</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有关行业组织建立健全本行业的网络安全保护规范和协作机制，加强对网络安全风险的分析评估，定期向会员进行风险警示，支持、协助会员应对网络安全风险</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第三十条 网信部门和有关部门在履行网络安全保护职责中获取的信息，只能用于维护网络安全的需要，不得用于其他用途</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kern w:val="0"/>
          <w:sz w:val="28"/>
          <w:szCs w:val="28"/>
          <w:shd w:val="clear" w:fill="FFFFFF"/>
          <w:lang w:val="en-US" w:eastAsia="zh-CN" w:bidi="ar"/>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rPr>
      </w:pPr>
      <w:r>
        <w:rPr>
          <w:rFonts w:hint="eastAsia" w:ascii="仿宋" w:hAnsi="仿宋" w:eastAsia="仿宋" w:cs="仿宋"/>
          <w:i w:val="0"/>
          <w:iCs w:val="0"/>
          <w:caps w:val="0"/>
          <w:color w:val="212121"/>
          <w:spacing w:val="0"/>
          <w:kern w:val="0"/>
          <w:sz w:val="28"/>
          <w:szCs w:val="28"/>
          <w:shd w:val="clear" w:fill="FFFFFF"/>
          <w:lang w:val="en-US" w:eastAsia="zh-CN" w:bidi="ar"/>
        </w:rPr>
        <w:t>第二节 关键信息基础设施的运行安全</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第三十一条 国家对公共通信和信息服务、能源、交通、水利、金融、公共服务、电子政务等重要行业和领域，以及其他一旦遭到破坏、丧失功能或者数据泄露，可能严重危害国家安全、国计民生、公共利益的关键信息基础设施，在网络安全等级保护制度的基础上，实行重点保护。关键信息基础设施的具体范围和安全保护办法由国务院制定</w:t>
      </w:r>
      <w:r>
        <w:rPr>
          <w:rFonts w:hint="eastAsia" w:ascii="仿宋" w:hAnsi="仿宋" w:eastAsia="仿宋" w:cs="仿宋"/>
          <w:i w:val="0"/>
          <w:iCs w:val="0"/>
          <w:caps w:val="0"/>
          <w:color w:val="212121"/>
          <w:spacing w:val="0"/>
          <w:sz w:val="28"/>
          <w:szCs w:val="28"/>
          <w:shd w:val="clear" w:fill="FFFFFF"/>
          <w:lang w:eastAsia="zh-CN"/>
        </w:rPr>
        <w:t>。</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rPr>
      </w:pP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国家鼓励关键信息基础设施以外的网络运营者自愿参与关键信息基础设施保护体系</w:t>
      </w:r>
      <w:r>
        <w:rPr>
          <w:rFonts w:hint="eastAsia" w:ascii="仿宋" w:hAnsi="仿宋" w:eastAsia="仿宋" w:cs="仿宋"/>
          <w:i w:val="0"/>
          <w:iCs w:val="0"/>
          <w:caps w:val="0"/>
          <w:color w:val="212121"/>
          <w:spacing w:val="0"/>
          <w:sz w:val="28"/>
          <w:szCs w:val="28"/>
          <w:shd w:val="clear" w:fill="FFFFFF"/>
          <w:lang w:eastAsia="zh-CN"/>
        </w:rPr>
        <w:t>。</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rPr>
      </w:pP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第三十二条 按照国务院规定的职责分工，负责关键信息基础设施安全保护工作的部门分别编制并组织实施本行业、本领域的关键信息基础设施安全规划，指导和监督关键信息基础设施运行安全保护工作</w:t>
      </w:r>
      <w:r>
        <w:rPr>
          <w:rFonts w:hint="eastAsia" w:ascii="仿宋" w:hAnsi="仿宋" w:eastAsia="仿宋" w:cs="仿宋"/>
          <w:i w:val="0"/>
          <w:iCs w:val="0"/>
          <w:caps w:val="0"/>
          <w:color w:val="212121"/>
          <w:spacing w:val="0"/>
          <w:sz w:val="28"/>
          <w:szCs w:val="28"/>
          <w:shd w:val="clear" w:fill="FFFFFF"/>
          <w:lang w:eastAsia="zh-CN"/>
        </w:rPr>
        <w:t>。</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rPr>
      </w:pP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第三十三条 建设关键信息基础设施应当确保其具有支持业务稳定、持续运行的性能，并保证安全技术措施同步规划、同步建设、同步使用</w:t>
      </w:r>
      <w:r>
        <w:rPr>
          <w:rFonts w:hint="eastAsia" w:ascii="仿宋" w:hAnsi="仿宋" w:eastAsia="仿宋" w:cs="仿宋"/>
          <w:i w:val="0"/>
          <w:iCs w:val="0"/>
          <w:caps w:val="0"/>
          <w:color w:val="212121"/>
          <w:spacing w:val="0"/>
          <w:sz w:val="28"/>
          <w:szCs w:val="28"/>
          <w:shd w:val="clear" w:fill="FFFFFF"/>
          <w:lang w:eastAsia="zh-CN"/>
        </w:rPr>
        <w:t>。</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rPr>
      </w:pP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sz w:val="28"/>
          <w:szCs w:val="28"/>
        </w:rPr>
      </w:pPr>
      <w:r>
        <w:rPr>
          <w:rFonts w:hint="eastAsia" w:ascii="仿宋" w:hAnsi="仿宋" w:eastAsia="仿宋" w:cs="仿宋"/>
          <w:i w:val="0"/>
          <w:iCs w:val="0"/>
          <w:caps w:val="0"/>
          <w:color w:val="212121"/>
          <w:spacing w:val="0"/>
          <w:sz w:val="28"/>
          <w:szCs w:val="28"/>
          <w:shd w:val="clear" w:fill="FFFFFF"/>
        </w:rPr>
        <w:t>第三十四条 除本法第二十一条的规定外，关键信息基础设施的运营者还应当履行下列安全保护义务：</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sz w:val="28"/>
          <w:szCs w:val="28"/>
        </w:rPr>
      </w:pPr>
      <w:r>
        <w:rPr>
          <w:rFonts w:hint="eastAsia" w:ascii="仿宋" w:hAnsi="仿宋" w:eastAsia="仿宋" w:cs="仿宋"/>
          <w:i w:val="0"/>
          <w:iCs w:val="0"/>
          <w:caps w:val="0"/>
          <w:color w:val="212121"/>
          <w:spacing w:val="0"/>
          <w:sz w:val="28"/>
          <w:szCs w:val="28"/>
          <w:shd w:val="clear" w:fill="FFFFFF"/>
        </w:rPr>
        <w:t>(一)设置专门安全管理机构和安全管理负责人，并对该负责人和关键岗位的人员进行安全背景审查;</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sz w:val="28"/>
          <w:szCs w:val="28"/>
        </w:rPr>
      </w:pPr>
      <w:r>
        <w:rPr>
          <w:rFonts w:hint="eastAsia" w:ascii="仿宋" w:hAnsi="仿宋" w:eastAsia="仿宋" w:cs="仿宋"/>
          <w:i w:val="0"/>
          <w:iCs w:val="0"/>
          <w:caps w:val="0"/>
          <w:color w:val="212121"/>
          <w:spacing w:val="0"/>
          <w:sz w:val="28"/>
          <w:szCs w:val="28"/>
          <w:shd w:val="clear" w:fill="FFFFFF"/>
        </w:rPr>
        <w:t>(二)定期对从业人员进行网络安全教育、技术培训和技能考核;</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sz w:val="28"/>
          <w:szCs w:val="28"/>
        </w:rPr>
      </w:pPr>
      <w:r>
        <w:rPr>
          <w:rFonts w:hint="eastAsia" w:ascii="仿宋" w:hAnsi="仿宋" w:eastAsia="仿宋" w:cs="仿宋"/>
          <w:i w:val="0"/>
          <w:iCs w:val="0"/>
          <w:caps w:val="0"/>
          <w:color w:val="212121"/>
          <w:spacing w:val="0"/>
          <w:sz w:val="28"/>
          <w:szCs w:val="28"/>
          <w:shd w:val="clear" w:fill="FFFFFF"/>
        </w:rPr>
        <w:t>(三)对重要系统和数据库进行容灾备份;</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sz w:val="28"/>
          <w:szCs w:val="28"/>
        </w:rPr>
      </w:pPr>
      <w:r>
        <w:rPr>
          <w:rFonts w:hint="eastAsia" w:ascii="仿宋" w:hAnsi="仿宋" w:eastAsia="仿宋" w:cs="仿宋"/>
          <w:i w:val="0"/>
          <w:iCs w:val="0"/>
          <w:caps w:val="0"/>
          <w:color w:val="212121"/>
          <w:spacing w:val="0"/>
          <w:sz w:val="28"/>
          <w:szCs w:val="28"/>
          <w:shd w:val="clear" w:fill="FFFFFF"/>
        </w:rPr>
        <w:t>(四)制定网络安全事件应急预案，并定期进行演练;</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(五)法律、行政法规规定的其他义务</w:t>
      </w:r>
      <w:r>
        <w:rPr>
          <w:rFonts w:hint="eastAsia" w:ascii="仿宋" w:hAnsi="仿宋" w:eastAsia="仿宋" w:cs="仿宋"/>
          <w:i w:val="0"/>
          <w:iCs w:val="0"/>
          <w:caps w:val="0"/>
          <w:color w:val="212121"/>
          <w:spacing w:val="0"/>
          <w:sz w:val="28"/>
          <w:szCs w:val="28"/>
          <w:shd w:val="clear" w:fill="FFFFFF"/>
          <w:lang w:eastAsia="zh-CN"/>
        </w:rPr>
        <w:t>。</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rPr>
      </w:pP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第三十五条 关键信息基础设施的运营者采购网络产品和服务，可能影响国家安全的，应当通过国家网信部门会同国务院有关部门组织的国家安全审查</w:t>
      </w:r>
      <w:r>
        <w:rPr>
          <w:rFonts w:hint="eastAsia" w:ascii="仿宋" w:hAnsi="仿宋" w:eastAsia="仿宋" w:cs="仿宋"/>
          <w:i w:val="0"/>
          <w:iCs w:val="0"/>
          <w:caps w:val="0"/>
          <w:color w:val="212121"/>
          <w:spacing w:val="0"/>
          <w:sz w:val="28"/>
          <w:szCs w:val="28"/>
          <w:shd w:val="clear" w:fill="FFFFFF"/>
          <w:lang w:eastAsia="zh-CN"/>
        </w:rPr>
        <w:t>。</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rPr>
      </w:pP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第三十六条 关键信息基础设施的运营者采购网络产品和服务，应当按照规定与提供者签订安全保密协议，明确安全和保密义务与责任</w:t>
      </w:r>
      <w:r>
        <w:rPr>
          <w:rFonts w:hint="eastAsia" w:ascii="仿宋" w:hAnsi="仿宋" w:eastAsia="仿宋" w:cs="仿宋"/>
          <w:i w:val="0"/>
          <w:iCs w:val="0"/>
          <w:caps w:val="0"/>
          <w:color w:val="212121"/>
          <w:spacing w:val="0"/>
          <w:sz w:val="28"/>
          <w:szCs w:val="28"/>
          <w:shd w:val="clear" w:fill="FFFFFF"/>
          <w:lang w:eastAsia="zh-CN"/>
        </w:rPr>
        <w:t>。</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rPr>
      </w:pP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第三十七条 关键信息基础设施的运营者在中华人民共和国境内运营中收集和产生的个人信息和重要数据应当在境内存储。因业务需要，确需向境外提供的，应当按照国家网信部门会同国务院有关部门制定的办法进行安全评估;法律、行政法规另有规定的，依照其规定</w:t>
      </w:r>
      <w:r>
        <w:rPr>
          <w:rFonts w:hint="eastAsia" w:ascii="仿宋" w:hAnsi="仿宋" w:eastAsia="仿宋" w:cs="仿宋"/>
          <w:i w:val="0"/>
          <w:iCs w:val="0"/>
          <w:caps w:val="0"/>
          <w:color w:val="212121"/>
          <w:spacing w:val="0"/>
          <w:sz w:val="28"/>
          <w:szCs w:val="28"/>
          <w:shd w:val="clear" w:fill="FFFFFF"/>
          <w:lang w:eastAsia="zh-CN"/>
        </w:rPr>
        <w:t>。</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rPr>
      </w:pP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第三十八条 关键信息基础设施的运营者应当自行或者委托网络安全服务机构对其网络的安全性和可能存在的风险每年至少进行一次检测评估，并将检测评估情况和改进措施报送相关负责关键信息基础设施安全保护工作的部门</w:t>
      </w:r>
      <w:r>
        <w:rPr>
          <w:rFonts w:hint="eastAsia" w:ascii="仿宋" w:hAnsi="仿宋" w:eastAsia="仿宋" w:cs="仿宋"/>
          <w:i w:val="0"/>
          <w:iCs w:val="0"/>
          <w:caps w:val="0"/>
          <w:color w:val="212121"/>
          <w:spacing w:val="0"/>
          <w:sz w:val="28"/>
          <w:szCs w:val="28"/>
          <w:shd w:val="clear" w:fill="FFFFFF"/>
          <w:lang w:eastAsia="zh-CN"/>
        </w:rPr>
        <w:t>。</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rPr>
      </w:pP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sz w:val="28"/>
          <w:szCs w:val="28"/>
        </w:rPr>
      </w:pPr>
      <w:r>
        <w:rPr>
          <w:rFonts w:hint="eastAsia" w:ascii="仿宋" w:hAnsi="仿宋" w:eastAsia="仿宋" w:cs="仿宋"/>
          <w:i w:val="0"/>
          <w:iCs w:val="0"/>
          <w:caps w:val="0"/>
          <w:color w:val="212121"/>
          <w:spacing w:val="0"/>
          <w:sz w:val="28"/>
          <w:szCs w:val="28"/>
          <w:shd w:val="clear" w:fill="FFFFFF"/>
        </w:rPr>
        <w:t>第三十九条 国家网信部门应当统筹协调有关部门对关键信息基础设施的安全保护采取下列措施：</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sz w:val="28"/>
          <w:szCs w:val="28"/>
        </w:rPr>
      </w:pPr>
      <w:r>
        <w:rPr>
          <w:rFonts w:hint="eastAsia" w:ascii="仿宋" w:hAnsi="仿宋" w:eastAsia="仿宋" w:cs="仿宋"/>
          <w:i w:val="0"/>
          <w:iCs w:val="0"/>
          <w:caps w:val="0"/>
          <w:color w:val="212121"/>
          <w:spacing w:val="0"/>
          <w:sz w:val="28"/>
          <w:szCs w:val="28"/>
          <w:shd w:val="clear" w:fill="FFFFFF"/>
        </w:rPr>
        <w:t>(一)对关键信息基础设施的安全风险进行抽查检测，提出改进措施，必要时可以委托网络安全服务机构对网络存在的安全风险进行检测评估;</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sz w:val="28"/>
          <w:szCs w:val="28"/>
        </w:rPr>
      </w:pPr>
      <w:r>
        <w:rPr>
          <w:rFonts w:hint="eastAsia" w:ascii="仿宋" w:hAnsi="仿宋" w:eastAsia="仿宋" w:cs="仿宋"/>
          <w:i w:val="0"/>
          <w:iCs w:val="0"/>
          <w:caps w:val="0"/>
          <w:color w:val="212121"/>
          <w:spacing w:val="0"/>
          <w:sz w:val="28"/>
          <w:szCs w:val="28"/>
          <w:shd w:val="clear" w:fill="FFFFFF"/>
        </w:rPr>
        <w:t>(二)定期组织关键信息基础设施的运营者进行网络安全应急演练，提高应对网络安全事件的水平和协同配合能力;</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sz w:val="28"/>
          <w:szCs w:val="28"/>
        </w:rPr>
      </w:pPr>
      <w:r>
        <w:rPr>
          <w:rFonts w:hint="eastAsia" w:ascii="仿宋" w:hAnsi="仿宋" w:eastAsia="仿宋" w:cs="仿宋"/>
          <w:i w:val="0"/>
          <w:iCs w:val="0"/>
          <w:caps w:val="0"/>
          <w:color w:val="212121"/>
          <w:spacing w:val="0"/>
          <w:sz w:val="28"/>
          <w:szCs w:val="28"/>
          <w:shd w:val="clear" w:fill="FFFFFF"/>
        </w:rPr>
        <w:t>(三)促进有关部门、关键信息基础设施的运营者以及有关研究机构、网络安全服务机构等之间的网络安全信息共享;</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(四)对网络安全事件的应急处置与网络功能的恢复等，提供技术支持和协助</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kern w:val="0"/>
          <w:sz w:val="28"/>
          <w:szCs w:val="28"/>
          <w:shd w:val="clear" w:fill="FFFFFF"/>
          <w:lang w:val="en-US" w:eastAsia="zh-CN" w:bidi="ar"/>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rPr>
      </w:pPr>
      <w:r>
        <w:rPr>
          <w:rFonts w:hint="eastAsia" w:ascii="仿宋" w:hAnsi="仿宋" w:eastAsia="仿宋" w:cs="仿宋"/>
          <w:i w:val="0"/>
          <w:iCs w:val="0"/>
          <w:caps w:val="0"/>
          <w:color w:val="212121"/>
          <w:spacing w:val="0"/>
          <w:kern w:val="0"/>
          <w:sz w:val="28"/>
          <w:szCs w:val="28"/>
          <w:shd w:val="clear" w:fill="FFFFFF"/>
          <w:lang w:val="en-US" w:eastAsia="zh-CN" w:bidi="ar"/>
        </w:rPr>
        <w:t>第四章 网络信息安全</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第四十条 网络运营者应当对其收集的用户信息严格保密，并建立健全用户信息保护制度</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第四十一条 网络运营者收集、使用个人信息，应当遵循合法、正当、必要的原则，公开收集、使用规则，明示收集、使用信息的目的、方式和范围，并经被收集者同意</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网络运营者不得收集与其提供的服务无关的个人信息，不得违反法律、行政法规的规定和双方的约定收集、使用个人信息，并应当依照法律、行政法规的规定和与用户的约定，处理其保存的个人信息</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第四十二条 网络运营者不得泄露、篡改、毁损其收集的个人信息;未经被收集者同意，不得向他人提供个人信息。但是，经过处理无法识别特定个人且不能复原的除外</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网络运营者应当采取技术措施和其他必要措施，确保其收集的个人信息安全，防止信息泄露、毁损、丢失。在发生或者可能发生个人信息泄露、毁损、丢失的情况时，应当立即采取补救措施，按照规定及时告知用户并向有关主管部门报告</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第四十三条 个人发现网络运营者违反法律、行政法规的规定或者双方的约定收集、使用其个人信息的，有权要求网络运营者删除其个人信息;发现网络运营者收集、存储的其个人信息有错误的，有权要求网络运营者予以更正。网络运营者应当采取措施予以删除或者更正</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第四十四条 任何个人和组织不得窃取或者以其他非法方式获取个人信息，不得非法出售或者非法向他人提供个人信息</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第四十五条 依法负有网络安全监督管理职责的部门及其工作人员，必须对在履行职责中知悉的个人信息、隐私和商业秘密严格保密，不得泄露、出售或者非法向他人提供</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第四十六条 任何个人和组织应当对其使用网络的行为负责，不得设立用于实施诈骗，传授犯罪方法，制作或者销售违禁物品、管制物品等违法犯罪活动的网站、通讯群组，不得利用网络发布涉及实施诈骗，制作或者销售违禁物品、管制物品以及其他违法犯罪活动的信息</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第四十七条 网络运营者应当加强对其用户发布的信息的管理，发现法律、行政法规禁止发布或者传输的信息的，应当立即停止传输该信息，采取消除等处置措施，防止信息扩散，保存有关记录，并向有关主管部门报告</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第四十八条 任何个人和组织发送的电子信息、提供的应用软件，不得设置恶意程序，不得含有法律、行政法规禁止发布或者传输的信息</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电子信息发送服务提供者和应用软件下载服务提供者，应当履行安全管理义务，知道其用户有前款规定行为的，应当停止提供服务，采取消除等处置措施，保存有关记录，并向有关主管部门报告</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第四十九条 网络运营者应当建立网络信息安全投诉、举报制度，公布投诉、举报方式等信息，及时受理并处理有关网络信息安全的投诉和举报</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网络运营者对网信部门和有关部门依法实施的监督检查，应当予以配合</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第五十条 国家网信部门和有关部门依法履行网络信息安全监督管理职责，发现法律、行政法规禁止发布或者传输的信息的，应当要求网络运营者停止传输，采取消除等处置措施，保存有关记录;对来源于中华人民共和国境外的上述信息，应当通知有关机构采取技术措施和其他必要措施阻断传播</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kern w:val="0"/>
          <w:sz w:val="28"/>
          <w:szCs w:val="28"/>
          <w:shd w:val="clear" w:fill="FFFFFF"/>
          <w:lang w:val="en-US" w:eastAsia="zh-CN" w:bidi="ar"/>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rPr>
      </w:pPr>
      <w:r>
        <w:rPr>
          <w:rFonts w:hint="eastAsia" w:ascii="仿宋" w:hAnsi="仿宋" w:eastAsia="仿宋" w:cs="仿宋"/>
          <w:i w:val="0"/>
          <w:iCs w:val="0"/>
          <w:caps w:val="0"/>
          <w:color w:val="212121"/>
          <w:spacing w:val="0"/>
          <w:kern w:val="0"/>
          <w:sz w:val="28"/>
          <w:szCs w:val="28"/>
          <w:shd w:val="clear" w:fill="FFFFFF"/>
          <w:lang w:val="en-US" w:eastAsia="zh-CN" w:bidi="ar"/>
        </w:rPr>
        <w:t>第五章 监测预警与应急处置</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第五十一条 国家建立网络安全监测预警和信息通报制度。国家网信部门应当统筹协调有关部门加强网络安全信息收集、分析和通报工作，按照规定统一发布网络安全监测预警信息</w:t>
      </w:r>
      <w:r>
        <w:rPr>
          <w:rFonts w:hint="eastAsia" w:ascii="仿宋" w:hAnsi="仿宋" w:eastAsia="仿宋" w:cs="仿宋"/>
          <w:i w:val="0"/>
          <w:iCs w:val="0"/>
          <w:caps w:val="0"/>
          <w:color w:val="212121"/>
          <w:spacing w:val="0"/>
          <w:sz w:val="28"/>
          <w:szCs w:val="28"/>
          <w:shd w:val="clear" w:fill="FFFFFF"/>
          <w:lang w:eastAsia="zh-CN"/>
        </w:rPr>
        <w:t>。</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rPr>
      </w:pP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第五十二条 负责关键信息基础设施安全保护工作的部门，应当建立健全本行业、本领域的网络安全监测预警和信息通报制度，并按照规定报送网络安全监测预警信息</w:t>
      </w:r>
      <w:r>
        <w:rPr>
          <w:rFonts w:hint="eastAsia" w:ascii="仿宋" w:hAnsi="仿宋" w:eastAsia="仿宋" w:cs="仿宋"/>
          <w:i w:val="0"/>
          <w:iCs w:val="0"/>
          <w:caps w:val="0"/>
          <w:color w:val="212121"/>
          <w:spacing w:val="0"/>
          <w:sz w:val="28"/>
          <w:szCs w:val="28"/>
          <w:shd w:val="clear" w:fill="FFFFFF"/>
          <w:lang w:eastAsia="zh-CN"/>
        </w:rPr>
        <w:t>。</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rPr>
      </w:pP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第五十三条 国家网信部门协调有关部门建立健全网络安全风险评估和应急工作机制，制定网络安全事件应急预案，并定期组织演练</w:t>
      </w:r>
      <w:r>
        <w:rPr>
          <w:rFonts w:hint="eastAsia" w:ascii="仿宋" w:hAnsi="仿宋" w:eastAsia="仿宋" w:cs="仿宋"/>
          <w:i w:val="0"/>
          <w:iCs w:val="0"/>
          <w:caps w:val="0"/>
          <w:color w:val="212121"/>
          <w:spacing w:val="0"/>
          <w:sz w:val="28"/>
          <w:szCs w:val="28"/>
          <w:shd w:val="clear" w:fill="FFFFFF"/>
          <w:lang w:eastAsia="zh-CN"/>
        </w:rPr>
        <w:t>。</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rPr>
      </w:pP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负责关键信息基础设施安全保护工作的部门应当制定本行业、本领域的网络安全事件应急预案，并定期组织演练</w:t>
      </w:r>
      <w:r>
        <w:rPr>
          <w:rFonts w:hint="eastAsia" w:ascii="仿宋" w:hAnsi="仿宋" w:eastAsia="仿宋" w:cs="仿宋"/>
          <w:i w:val="0"/>
          <w:iCs w:val="0"/>
          <w:caps w:val="0"/>
          <w:color w:val="212121"/>
          <w:spacing w:val="0"/>
          <w:sz w:val="28"/>
          <w:szCs w:val="28"/>
          <w:shd w:val="clear" w:fill="FFFFFF"/>
          <w:lang w:eastAsia="zh-CN"/>
        </w:rPr>
        <w:t>。</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rPr>
      </w:pP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网络安全事件应急预案应当按照事件发生后的危害程度、影响范围等因素对网络安全事件进行分级，并规定相应的应急处置措施</w:t>
      </w:r>
      <w:r>
        <w:rPr>
          <w:rFonts w:hint="eastAsia" w:ascii="仿宋" w:hAnsi="仿宋" w:eastAsia="仿宋" w:cs="仿宋"/>
          <w:i w:val="0"/>
          <w:iCs w:val="0"/>
          <w:caps w:val="0"/>
          <w:color w:val="212121"/>
          <w:spacing w:val="0"/>
          <w:sz w:val="28"/>
          <w:szCs w:val="28"/>
          <w:shd w:val="clear" w:fill="FFFFFF"/>
          <w:lang w:eastAsia="zh-CN"/>
        </w:rPr>
        <w:t>。</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rPr>
      </w:pP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sz w:val="28"/>
          <w:szCs w:val="28"/>
        </w:rPr>
      </w:pPr>
      <w:r>
        <w:rPr>
          <w:rFonts w:hint="eastAsia" w:ascii="仿宋" w:hAnsi="仿宋" w:eastAsia="仿宋" w:cs="仿宋"/>
          <w:i w:val="0"/>
          <w:iCs w:val="0"/>
          <w:caps w:val="0"/>
          <w:color w:val="212121"/>
          <w:spacing w:val="0"/>
          <w:sz w:val="28"/>
          <w:szCs w:val="28"/>
          <w:shd w:val="clear" w:fill="FFFFFF"/>
        </w:rPr>
        <w:t>第五十四条 网络安全事件发生的风险增大时，省级以上人民政府有关部门应当按照规定的权限和程序，并根据网络安全风险的特点和可能造成的危害，采取下列措施：</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sz w:val="28"/>
          <w:szCs w:val="28"/>
        </w:rPr>
      </w:pPr>
      <w:r>
        <w:rPr>
          <w:rFonts w:hint="eastAsia" w:ascii="仿宋" w:hAnsi="仿宋" w:eastAsia="仿宋" w:cs="仿宋"/>
          <w:i w:val="0"/>
          <w:iCs w:val="0"/>
          <w:caps w:val="0"/>
          <w:color w:val="212121"/>
          <w:spacing w:val="0"/>
          <w:sz w:val="28"/>
          <w:szCs w:val="28"/>
          <w:shd w:val="clear" w:fill="FFFFFF"/>
        </w:rPr>
        <w:t>(一)要求有关部门、机构和人员及时收集、报告有关信息，加强对网络安全风险的监测;</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sz w:val="28"/>
          <w:szCs w:val="28"/>
        </w:rPr>
      </w:pPr>
      <w:r>
        <w:rPr>
          <w:rFonts w:hint="eastAsia" w:ascii="仿宋" w:hAnsi="仿宋" w:eastAsia="仿宋" w:cs="仿宋"/>
          <w:i w:val="0"/>
          <w:iCs w:val="0"/>
          <w:caps w:val="0"/>
          <w:color w:val="212121"/>
          <w:spacing w:val="0"/>
          <w:sz w:val="28"/>
          <w:szCs w:val="28"/>
          <w:shd w:val="clear" w:fill="FFFFFF"/>
        </w:rPr>
        <w:t>(二)组织有关部门、机构和专业人员，对网络安全风险信息进行分析评估，预测事件发生的可能性、影响范围和危害程度;</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(三)向社会发布网络安全风险预警，发布避免、减轻危害的措施</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第五十五条 发生网络安全事件，应当立即启动网络安全事件应急预案，对网络安全事件进行调查和评估，要求网络运营者采取技术措施和其他必要措施，消除安全隐患，防止危害扩大，并及时向社会发布与公众有关的警示信息</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第五十六条 省级以上人民政府有关部门在履行网络安全监督管理职责中，发现网络存在较大安全风险或者发生安全事件的，可以按照规定的权限和程序对该网络的运营者的法定代表人或者主要负责人进行约谈。网络运营者应当按照要求采取措施，进行整改，消除隐患</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第五十七条 因网络安全事件，发生突发事件或者生产安全事故的，应当依照《中华人民共和国突发事件应对法》、《中华人民共和国安全生产法》等有关法律、行政法规的规定处置</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第五十八条 因维护国家安全和社会公共秩序，处置重大突发社会安全事件的需要，经国务院决定或者批准，可以在特定区域对网络通信采取限制等临时措施</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kern w:val="0"/>
          <w:sz w:val="28"/>
          <w:szCs w:val="28"/>
          <w:shd w:val="clear" w:fill="FFFFFF"/>
          <w:lang w:val="en-US" w:eastAsia="zh-CN" w:bidi="ar"/>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rPr>
      </w:pPr>
      <w:r>
        <w:rPr>
          <w:rFonts w:hint="eastAsia" w:ascii="仿宋" w:hAnsi="仿宋" w:eastAsia="仿宋" w:cs="仿宋"/>
          <w:i w:val="0"/>
          <w:iCs w:val="0"/>
          <w:caps w:val="0"/>
          <w:color w:val="212121"/>
          <w:spacing w:val="0"/>
          <w:kern w:val="0"/>
          <w:sz w:val="28"/>
          <w:szCs w:val="28"/>
          <w:shd w:val="clear" w:fill="FFFFFF"/>
          <w:lang w:val="en-US" w:eastAsia="zh-CN" w:bidi="ar"/>
        </w:rPr>
        <w:t>第六章 法律责任</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第五十九条 网络运营者不履行本法第二十一条、第二十五条规定的网络安全保护义务的，由有关主管部门责令改正，给予警告;拒不改正或者导致危害网络安全等后果的，处一万元以上十万元以下罚款，对直接负责的主管人员处五千元以上五万元以下罚款</w:t>
      </w:r>
      <w:r>
        <w:rPr>
          <w:rFonts w:hint="eastAsia" w:ascii="仿宋" w:hAnsi="仿宋" w:eastAsia="仿宋" w:cs="仿宋"/>
          <w:i w:val="0"/>
          <w:iCs w:val="0"/>
          <w:caps w:val="0"/>
          <w:color w:val="212121"/>
          <w:spacing w:val="0"/>
          <w:sz w:val="28"/>
          <w:szCs w:val="28"/>
          <w:shd w:val="clear" w:fill="FFFFFF"/>
          <w:lang w:eastAsia="zh-CN"/>
        </w:rPr>
        <w:t>。</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rPr>
      </w:pP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关键信息基础设施的运营者不履行本法第三十三条、第三十四条、第三十六条、第三十八条规定的网络安全保护义务的，由有关主管部门责令改正，给予警告;拒不改正或者导致危害网络安全等后果的，处十万元以上一百万元以下罚款，对直接负责的主管人员处一万元以上十万元以下罚款</w:t>
      </w:r>
      <w:r>
        <w:rPr>
          <w:rFonts w:hint="eastAsia" w:ascii="仿宋" w:hAnsi="仿宋" w:eastAsia="仿宋" w:cs="仿宋"/>
          <w:i w:val="0"/>
          <w:iCs w:val="0"/>
          <w:caps w:val="0"/>
          <w:color w:val="212121"/>
          <w:spacing w:val="0"/>
          <w:sz w:val="28"/>
          <w:szCs w:val="28"/>
          <w:shd w:val="clear" w:fill="FFFFFF"/>
          <w:lang w:eastAsia="zh-CN"/>
        </w:rPr>
        <w:t>。</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rPr>
      </w:pP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sz w:val="28"/>
          <w:szCs w:val="28"/>
        </w:rPr>
      </w:pPr>
      <w:r>
        <w:rPr>
          <w:rFonts w:hint="eastAsia" w:ascii="仿宋" w:hAnsi="仿宋" w:eastAsia="仿宋" w:cs="仿宋"/>
          <w:i w:val="0"/>
          <w:iCs w:val="0"/>
          <w:caps w:val="0"/>
          <w:color w:val="212121"/>
          <w:spacing w:val="0"/>
          <w:sz w:val="28"/>
          <w:szCs w:val="28"/>
          <w:shd w:val="clear" w:fill="FFFFFF"/>
        </w:rPr>
        <w:t>第六十条 违反本法第二十二条第一款、第二款和第四十八条第一款规定，有下列行为之一的，由有关主管部门责令改正，给予警告;拒不改正或者导致危害网络安全等后果的，处五万元以上五十万元以下罚款，对直接负责的主管人员处一万元以上十万元以下罚款：</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sz w:val="28"/>
          <w:szCs w:val="28"/>
        </w:rPr>
      </w:pPr>
      <w:r>
        <w:rPr>
          <w:rFonts w:hint="eastAsia" w:ascii="仿宋" w:hAnsi="仿宋" w:eastAsia="仿宋" w:cs="仿宋"/>
          <w:i w:val="0"/>
          <w:iCs w:val="0"/>
          <w:caps w:val="0"/>
          <w:color w:val="212121"/>
          <w:spacing w:val="0"/>
          <w:sz w:val="28"/>
          <w:szCs w:val="28"/>
          <w:shd w:val="clear" w:fill="FFFFFF"/>
        </w:rPr>
        <w:t>(一)设置恶意程序的;</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sz w:val="28"/>
          <w:szCs w:val="28"/>
        </w:rPr>
      </w:pPr>
      <w:r>
        <w:rPr>
          <w:rFonts w:hint="eastAsia" w:ascii="仿宋" w:hAnsi="仿宋" w:eastAsia="仿宋" w:cs="仿宋"/>
          <w:i w:val="0"/>
          <w:iCs w:val="0"/>
          <w:caps w:val="0"/>
          <w:color w:val="212121"/>
          <w:spacing w:val="0"/>
          <w:sz w:val="28"/>
          <w:szCs w:val="28"/>
          <w:shd w:val="clear" w:fill="FFFFFF"/>
        </w:rPr>
        <w:t>(二)对其产品、服务存在的安全缺陷、漏洞等风险未立即采取补救措施，或者未按照规定及时告知用户并向有关主管部门报告的;</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(三)擅自终止为其产品、服务提供安全维护的</w:t>
      </w:r>
      <w:r>
        <w:rPr>
          <w:rFonts w:hint="eastAsia" w:ascii="仿宋" w:hAnsi="仿宋" w:eastAsia="仿宋" w:cs="仿宋"/>
          <w:i w:val="0"/>
          <w:iCs w:val="0"/>
          <w:caps w:val="0"/>
          <w:color w:val="212121"/>
          <w:spacing w:val="0"/>
          <w:sz w:val="28"/>
          <w:szCs w:val="28"/>
          <w:shd w:val="clear" w:fill="FFFFFF"/>
          <w:lang w:eastAsia="zh-CN"/>
        </w:rPr>
        <w:t>。</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rPr>
      </w:pP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第六十一条 网络运营者违反本法第二十四条第一款规定，未要求用户提供真实身份信息，或者对不提供真实身份信息的用户提供相关服务的，由有关主管部门责令改正;拒不改正或者情节严重的，处五万元以上五十万元以下罚款，并可以由有关主管部门责令暂停相关业务、停业整顿、关闭网站、吊销相关业务许可证或者吊销营业执照，对直接负责的主管人员和其他直接责任人员处一万元以上十万元以下罚款</w:t>
      </w:r>
      <w:r>
        <w:rPr>
          <w:rFonts w:hint="eastAsia" w:ascii="仿宋" w:hAnsi="仿宋" w:eastAsia="仿宋" w:cs="仿宋"/>
          <w:i w:val="0"/>
          <w:iCs w:val="0"/>
          <w:caps w:val="0"/>
          <w:color w:val="212121"/>
          <w:spacing w:val="0"/>
          <w:sz w:val="28"/>
          <w:szCs w:val="28"/>
          <w:shd w:val="clear" w:fill="FFFFFF"/>
          <w:lang w:eastAsia="zh-CN"/>
        </w:rPr>
        <w:t>。</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rPr>
      </w:pP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第六十二条 违反本法第二十六条规定，开展网络安全认证、检测、风险评估等活动，或者向社会发布系统漏洞、计算机病毒、网络攻击、网络侵入等网络安全信息的，由有关主管部门责令改正，给予警告;拒不改正或者情节严重的，处一万元以上十万元以下罚款，并可以由有关主管部门责令暂停相关业务、停业整顿、关闭网站、吊销相关业务许可证或者吊销营业执照，对直接负责的主管人员和其他直接责任人员处五千元以上五万元以下罚款</w:t>
      </w:r>
      <w:r>
        <w:rPr>
          <w:rFonts w:hint="eastAsia" w:ascii="仿宋" w:hAnsi="仿宋" w:eastAsia="仿宋" w:cs="仿宋"/>
          <w:i w:val="0"/>
          <w:iCs w:val="0"/>
          <w:caps w:val="0"/>
          <w:color w:val="212121"/>
          <w:spacing w:val="0"/>
          <w:sz w:val="28"/>
          <w:szCs w:val="28"/>
          <w:shd w:val="clear" w:fill="FFFFFF"/>
          <w:lang w:eastAsia="zh-CN"/>
        </w:rPr>
        <w:t>。</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rPr>
      </w:pP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第六十三条 违反本法第二十七条规定，从事危害网络安全的活动，或者提供专门用于从事危害网络安全活动的程序、工具，或者为他人从事危害网络安全的活动提供技术支持、广告推广、支付结算等帮助，尚不构成犯罪的，由公安机关没收违法所得，处五日以下拘留，可以并处五万元以上五十万元以下罚款;情节较重的，处五日以上十五日以下拘留，可以并处十万元以上一百万元以下罚款</w:t>
      </w:r>
      <w:r>
        <w:rPr>
          <w:rFonts w:hint="eastAsia" w:ascii="仿宋" w:hAnsi="仿宋" w:eastAsia="仿宋" w:cs="仿宋"/>
          <w:i w:val="0"/>
          <w:iCs w:val="0"/>
          <w:caps w:val="0"/>
          <w:color w:val="212121"/>
          <w:spacing w:val="0"/>
          <w:sz w:val="28"/>
          <w:szCs w:val="28"/>
          <w:shd w:val="clear" w:fill="FFFFFF"/>
          <w:lang w:eastAsia="zh-CN"/>
        </w:rPr>
        <w:t>。</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rPr>
      </w:pP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单位有前款行为的，由公安机关没收违法所得，处十万元以上一百万元以下罚款，并对直接负责的主管人员和其他直接责任人员依照前款规定处罚</w:t>
      </w:r>
      <w:r>
        <w:rPr>
          <w:rFonts w:hint="eastAsia" w:ascii="仿宋" w:hAnsi="仿宋" w:eastAsia="仿宋" w:cs="仿宋"/>
          <w:i w:val="0"/>
          <w:iCs w:val="0"/>
          <w:caps w:val="0"/>
          <w:color w:val="212121"/>
          <w:spacing w:val="0"/>
          <w:sz w:val="28"/>
          <w:szCs w:val="28"/>
          <w:shd w:val="clear" w:fill="FFFFFF"/>
          <w:lang w:eastAsia="zh-CN"/>
        </w:rPr>
        <w:t>。</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rPr>
      </w:pP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违反本法第二十七条规定，受到治安管理处罚的人员，五年内不得从事网络安全管理和网络运营关键岗位的工作;受到刑事处罚的人员，终身不得从事网络安全管理和网络运营关键岗位的工作</w:t>
      </w:r>
      <w:r>
        <w:rPr>
          <w:rFonts w:hint="eastAsia" w:ascii="仿宋" w:hAnsi="仿宋" w:eastAsia="仿宋" w:cs="仿宋"/>
          <w:i w:val="0"/>
          <w:iCs w:val="0"/>
          <w:caps w:val="0"/>
          <w:color w:val="212121"/>
          <w:spacing w:val="0"/>
          <w:sz w:val="28"/>
          <w:szCs w:val="28"/>
          <w:shd w:val="clear" w:fill="FFFFFF"/>
          <w:lang w:eastAsia="zh-CN"/>
        </w:rPr>
        <w:t>。</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rPr>
      </w:pP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第六十四条 网络运营者、网络产品或者服务的提供者违反本法第二十二条第三款、第四十一条至第四十三条规定，侵害个人信息依法得到保护的权利的，由有关主管部门责令改正，可以根据情节单处或者并处警告、没收违法所得、处违法所得一倍以上十倍以下罚款，没有违法所得的，处一百万元以下罚款，对直接负责的主管人员和其他直接责任人员处一万元以上十万元以下罚款;情节严重的，并可以责令暂停相关业务、停业整顿、关闭网站、吊销相关业务许可证或者吊销营业执照</w:t>
      </w:r>
      <w:r>
        <w:rPr>
          <w:rFonts w:hint="eastAsia" w:ascii="仿宋" w:hAnsi="仿宋" w:eastAsia="仿宋" w:cs="仿宋"/>
          <w:i w:val="0"/>
          <w:iCs w:val="0"/>
          <w:caps w:val="0"/>
          <w:color w:val="212121"/>
          <w:spacing w:val="0"/>
          <w:sz w:val="28"/>
          <w:szCs w:val="28"/>
          <w:shd w:val="clear" w:fill="FFFFFF"/>
          <w:lang w:eastAsia="zh-CN"/>
        </w:rPr>
        <w:t>。</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rPr>
      </w:pP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违反本法第四十四条规定，窃取或者以其他非法方式获取、非法出售或者非法向他人提供个人信息，尚不构成犯罪的，由公安机关没收违法所得，并处违法所得一倍以上十倍以下罚款，没有违法所得的，处一百万元以下罚款</w:t>
      </w:r>
      <w:r>
        <w:rPr>
          <w:rFonts w:hint="eastAsia" w:ascii="仿宋" w:hAnsi="仿宋" w:eastAsia="仿宋" w:cs="仿宋"/>
          <w:i w:val="0"/>
          <w:iCs w:val="0"/>
          <w:caps w:val="0"/>
          <w:color w:val="212121"/>
          <w:spacing w:val="0"/>
          <w:sz w:val="28"/>
          <w:szCs w:val="28"/>
          <w:shd w:val="clear" w:fill="FFFFFF"/>
          <w:lang w:eastAsia="zh-CN"/>
        </w:rPr>
        <w:t>。</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rPr>
      </w:pP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第六十五条 关键信息基础设施的运营者违反本法第三十五条规定，使用未经安全审查或者安全审查未通过的网络产品或者服务的，由有关主管部门责令停止使用，处采购金额一倍以上十倍以下罚款;对直接负责的主管人员和其他直接责任人员处一万元以上十万元以下罚款</w:t>
      </w:r>
      <w:r>
        <w:rPr>
          <w:rFonts w:hint="eastAsia" w:ascii="仿宋" w:hAnsi="仿宋" w:eastAsia="仿宋" w:cs="仿宋"/>
          <w:i w:val="0"/>
          <w:iCs w:val="0"/>
          <w:caps w:val="0"/>
          <w:color w:val="212121"/>
          <w:spacing w:val="0"/>
          <w:sz w:val="28"/>
          <w:szCs w:val="28"/>
          <w:shd w:val="clear" w:fill="FFFFFF"/>
          <w:lang w:eastAsia="zh-CN"/>
        </w:rPr>
        <w:t>。</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rPr>
      </w:pP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第六十六条 关键信息基础设施的运营者违反本法第三十七条规定，在境外存储网络数据，或者向境外提供网络数据的，由有关主管部门责令改正，给予警告，没收违法所得，处五万元以上五十万元以下罚款，并可以责令暂停相关业务、停业整顿、关闭网站、吊销相关业务许可证或者吊销营业执照;对直接负责的主管人员和其他直接责任人员处一万元以上十万元以下罚款</w:t>
      </w:r>
      <w:r>
        <w:rPr>
          <w:rFonts w:hint="eastAsia" w:ascii="仿宋" w:hAnsi="仿宋" w:eastAsia="仿宋" w:cs="仿宋"/>
          <w:i w:val="0"/>
          <w:iCs w:val="0"/>
          <w:caps w:val="0"/>
          <w:color w:val="212121"/>
          <w:spacing w:val="0"/>
          <w:sz w:val="28"/>
          <w:szCs w:val="28"/>
          <w:shd w:val="clear" w:fill="FFFFFF"/>
          <w:lang w:eastAsia="zh-CN"/>
        </w:rPr>
        <w:t>。</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rPr>
      </w:pP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第六十七条 违反本法第四十六条规定，设立用于实施违法犯罪活动的网站、通讯群组，或者利用网络发布涉及实施违法犯罪活动的信息，尚不构成犯罪的，由公安机关处五日以下拘留，可以并处一万元以上十万元以下罚款;情节较重的，处五日以上十五日以下拘留，可以并处五万元以上五十万元以下罚款。关闭用于实施违法犯罪活动的网站、通讯群组</w:t>
      </w:r>
      <w:r>
        <w:rPr>
          <w:rFonts w:hint="eastAsia" w:ascii="仿宋" w:hAnsi="仿宋" w:eastAsia="仿宋" w:cs="仿宋"/>
          <w:i w:val="0"/>
          <w:iCs w:val="0"/>
          <w:caps w:val="0"/>
          <w:color w:val="212121"/>
          <w:spacing w:val="0"/>
          <w:sz w:val="28"/>
          <w:szCs w:val="28"/>
          <w:shd w:val="clear" w:fill="FFFFFF"/>
          <w:lang w:eastAsia="zh-CN"/>
        </w:rPr>
        <w:t>。</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rPr>
      </w:pP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单位有前款行为的，由公安机关处十万元以上五十万元以下罚款，并对直接负责的主管人员和其他直接责任人员依照前款规定处罚</w:t>
      </w:r>
      <w:r>
        <w:rPr>
          <w:rFonts w:hint="eastAsia" w:ascii="仿宋" w:hAnsi="仿宋" w:eastAsia="仿宋" w:cs="仿宋"/>
          <w:i w:val="0"/>
          <w:iCs w:val="0"/>
          <w:caps w:val="0"/>
          <w:color w:val="212121"/>
          <w:spacing w:val="0"/>
          <w:sz w:val="28"/>
          <w:szCs w:val="28"/>
          <w:shd w:val="clear" w:fill="FFFFFF"/>
          <w:lang w:eastAsia="zh-CN"/>
        </w:rPr>
        <w:t>。</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rPr>
      </w:pP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第六十八条 网络运营者违反本法第四十七条规定，对法律、行政法规禁止发布或者传输的信息未停止传输、采取消除等处置措施、保存有关记录的，由有关主管部门责令改正，给予警告，没收违法所得;拒不改正或者情节严重的，处十万元以上五十万元以下罚款，并可以责令暂停相关业务、停业整顿、关闭网站、吊销相关业务许可证或者吊销营业执照，对直接负责的主管人员和其他直接责任人员处一万元以上十万元以下罚款</w:t>
      </w:r>
      <w:r>
        <w:rPr>
          <w:rFonts w:hint="eastAsia" w:ascii="仿宋" w:hAnsi="仿宋" w:eastAsia="仿宋" w:cs="仿宋"/>
          <w:i w:val="0"/>
          <w:iCs w:val="0"/>
          <w:caps w:val="0"/>
          <w:color w:val="212121"/>
          <w:spacing w:val="0"/>
          <w:sz w:val="28"/>
          <w:szCs w:val="28"/>
          <w:shd w:val="clear" w:fill="FFFFFF"/>
          <w:lang w:eastAsia="zh-CN"/>
        </w:rPr>
        <w:t>。</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rPr>
      </w:pP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电子信息发送服务提供者、应用软件下载服务提供者，不履行本法第四十八条第二款规定的安全管理义务的，依照前款规定处罚</w:t>
      </w:r>
      <w:r>
        <w:rPr>
          <w:rFonts w:hint="eastAsia" w:ascii="仿宋" w:hAnsi="仿宋" w:eastAsia="仿宋" w:cs="仿宋"/>
          <w:i w:val="0"/>
          <w:iCs w:val="0"/>
          <w:caps w:val="0"/>
          <w:color w:val="212121"/>
          <w:spacing w:val="0"/>
          <w:sz w:val="28"/>
          <w:szCs w:val="28"/>
          <w:shd w:val="clear" w:fill="FFFFFF"/>
          <w:lang w:eastAsia="zh-CN"/>
        </w:rPr>
        <w:t>。</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i w:val="0"/>
          <w:iCs w:val="0"/>
          <w:caps w:val="0"/>
          <w:color w:val="212121"/>
          <w:spacing w:val="0"/>
          <w:sz w:val="28"/>
          <w:szCs w:val="28"/>
          <w:shd w:val="clear" w:fill="FFFFFF"/>
        </w:rPr>
      </w:pP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sz w:val="28"/>
          <w:szCs w:val="28"/>
        </w:rPr>
      </w:pPr>
      <w:r>
        <w:rPr>
          <w:rFonts w:hint="eastAsia" w:ascii="仿宋" w:hAnsi="仿宋" w:eastAsia="仿宋" w:cs="仿宋"/>
          <w:i w:val="0"/>
          <w:iCs w:val="0"/>
          <w:caps w:val="0"/>
          <w:color w:val="212121"/>
          <w:spacing w:val="0"/>
          <w:sz w:val="28"/>
          <w:szCs w:val="28"/>
          <w:shd w:val="clear" w:fill="FFFFFF"/>
        </w:rPr>
        <w:t>第六十九条 网络运营者违反本法规定，有下列行为之一的，由有关主管部门责令改正;拒不改正或者情节严重的，处五万元以上五十万元以下罚款，对直接负责的主管人员和其他直接责任人员，处一万元以上十万元以下罚款：</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sz w:val="28"/>
          <w:szCs w:val="28"/>
        </w:rPr>
      </w:pPr>
      <w:r>
        <w:rPr>
          <w:rFonts w:hint="eastAsia" w:ascii="仿宋" w:hAnsi="仿宋" w:eastAsia="仿宋" w:cs="仿宋"/>
          <w:i w:val="0"/>
          <w:iCs w:val="0"/>
          <w:caps w:val="0"/>
          <w:color w:val="212121"/>
          <w:spacing w:val="0"/>
          <w:sz w:val="28"/>
          <w:szCs w:val="28"/>
          <w:shd w:val="clear" w:fill="FFFFFF"/>
        </w:rPr>
        <w:t>(一)不按照有关部门的要求对法律、行政法规禁止发布或者传输的信息，采取停止传输、消除等处置措施的;</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sz w:val="28"/>
          <w:szCs w:val="28"/>
        </w:rPr>
      </w:pPr>
      <w:r>
        <w:rPr>
          <w:rFonts w:hint="eastAsia" w:ascii="仿宋" w:hAnsi="仿宋" w:eastAsia="仿宋" w:cs="仿宋"/>
          <w:i w:val="0"/>
          <w:iCs w:val="0"/>
          <w:caps w:val="0"/>
          <w:color w:val="212121"/>
          <w:spacing w:val="0"/>
          <w:sz w:val="28"/>
          <w:szCs w:val="28"/>
          <w:shd w:val="clear" w:fill="FFFFFF"/>
        </w:rPr>
        <w:t>(二)拒绝、阻碍有关部门依法实施的监督检查的;</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(三)拒不向公安机关、国家安全机关提供技术支持和协助的</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第七十条 发布或者传输本法第十二条第二款和其他法律、行政法规禁止发布或者传输的信息的，依照有关法律、行政法规的规定处罚</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第七十一条 有本法规定的违法行为的，依照有关法律、行政法规的规定记入信用档案，并予以公示</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第七十二条 国家机关政务网络的运营者不履行本法规定的网络安全保护义务的，由其上级机关或者有关机关责令改正;对直接负责的主管人员和其他直接责任人员依法给予处分</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第七十三条 网信部门和有关部门违反本法第三十条规定，将在履行网络安全保护职责中获取的信息用于其他用途的，对直接负责的主管人员和其他直接责任人员依法给予处分</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网信部门和有关部门的工作人员玩忽职守、滥用职权、徇私舞弊，尚不构成犯罪的，依法给予处分</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第七十四条 违反本法规定，给他人造成损害的，依法承担民事责任</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违反本法规定，构成违反治安管理行为的，依法给予治安管理处罚;构成犯罪的，依法追究刑事责任</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第七十五条 境外的机构、组织、个人从事攻击、侵入、干扰、破坏等危害中华人民共和国的关键信息基础设施的活动，造成严重后果的，依法追究法律责任;国务院公安部门和有关部门并可以决定对该机构、组织、个人采取冻结财产或者其他必要的制裁措施</w:t>
      </w:r>
      <w:r>
        <w:rPr>
          <w:rFonts w:hint="eastAsia" w:ascii="仿宋" w:hAnsi="仿宋" w:eastAsia="仿宋" w:cs="仿宋"/>
          <w:i w:val="0"/>
          <w:iCs w:val="0"/>
          <w:caps w:val="0"/>
          <w:color w:val="212121"/>
          <w:spacing w:val="0"/>
          <w:sz w:val="28"/>
          <w:szCs w:val="28"/>
          <w:shd w:val="clear" w:fill="FFFFFF"/>
          <w:lang w:eastAsia="zh-CN"/>
        </w:rPr>
        <w:t>。</w:t>
      </w: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kern w:val="0"/>
          <w:sz w:val="28"/>
          <w:szCs w:val="28"/>
          <w:shd w:val="clear" w:fill="FFFFFF"/>
          <w:lang w:val="en-US" w:eastAsia="zh-CN" w:bidi="ar"/>
        </w:rPr>
      </w:pPr>
    </w:p>
    <w:p>
      <w:pPr>
        <w:keepNext w:val="0"/>
        <w:keepLines w:val="0"/>
        <w:widowControl/>
        <w:suppressLineNumbers w:val="0"/>
        <w:shd w:val="clear" w:fill="FFFFFF"/>
        <w:ind w:left="0" w:firstLine="0"/>
        <w:jc w:val="left"/>
        <w:rPr>
          <w:rFonts w:hint="eastAsia" w:ascii="仿宋" w:hAnsi="仿宋" w:eastAsia="仿宋" w:cs="仿宋"/>
          <w:i w:val="0"/>
          <w:iCs w:val="0"/>
          <w:caps w:val="0"/>
          <w:color w:val="212121"/>
          <w:spacing w:val="0"/>
          <w:sz w:val="28"/>
          <w:szCs w:val="28"/>
        </w:rPr>
      </w:pPr>
      <w:r>
        <w:rPr>
          <w:rFonts w:hint="eastAsia" w:ascii="仿宋" w:hAnsi="仿宋" w:eastAsia="仿宋" w:cs="仿宋"/>
          <w:i w:val="0"/>
          <w:iCs w:val="0"/>
          <w:caps w:val="0"/>
          <w:color w:val="212121"/>
          <w:spacing w:val="0"/>
          <w:kern w:val="0"/>
          <w:sz w:val="28"/>
          <w:szCs w:val="28"/>
          <w:shd w:val="clear" w:fill="FFFFFF"/>
          <w:lang w:val="en-US" w:eastAsia="zh-CN" w:bidi="ar"/>
        </w:rPr>
        <w:t>第七章 附 则</w:t>
      </w:r>
    </w:p>
    <w:p>
      <w:pPr>
        <w:pStyle w:val="3"/>
        <w:keepNext w:val="0"/>
        <w:keepLines w:val="0"/>
        <w:widowControl/>
        <w:suppressLineNumbers w:val="0"/>
        <w:pBdr>
          <w:bottom w:val="none" w:color="auto" w:sz="0" w:space="0"/>
        </w:pBdr>
        <w:wordWrap/>
        <w:spacing w:before="0" w:beforeAutospacing="0" w:after="0" w:afterAutospacing="0"/>
        <w:ind w:left="0" w:right="0"/>
        <w:rPr>
          <w:rFonts w:hint="eastAsia" w:ascii="仿宋" w:hAnsi="仿宋" w:eastAsia="仿宋" w:cs="仿宋"/>
          <w:sz w:val="28"/>
          <w:szCs w:val="28"/>
        </w:rPr>
      </w:pPr>
      <w:r>
        <w:rPr>
          <w:rFonts w:hint="eastAsia" w:ascii="仿宋" w:hAnsi="仿宋" w:eastAsia="仿宋" w:cs="仿宋"/>
          <w:i w:val="0"/>
          <w:iCs w:val="0"/>
          <w:caps w:val="0"/>
          <w:color w:val="212121"/>
          <w:spacing w:val="0"/>
          <w:sz w:val="28"/>
          <w:szCs w:val="28"/>
          <w:shd w:val="clear" w:fill="FFFFFF"/>
        </w:rPr>
        <w:t>第七十六条 本法下列用语的含义：</w:t>
      </w:r>
    </w:p>
    <w:p>
      <w:pPr>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(一)网络，是指由计算机或者其他信息终端及相关设备组成的按照一定的规则和程序对信息进行收集、存储、传输、交换、处理的系统</w:t>
      </w:r>
      <w:r>
        <w:rPr>
          <w:rFonts w:hint="eastAsia" w:ascii="仿宋" w:hAnsi="仿宋" w:eastAsia="仿宋" w:cs="仿宋"/>
          <w:i w:val="0"/>
          <w:iCs w:val="0"/>
          <w:caps w:val="0"/>
          <w:color w:val="212121"/>
          <w:spacing w:val="0"/>
          <w:sz w:val="28"/>
          <w:szCs w:val="28"/>
          <w:shd w:val="clear" w:fill="FFFFFF"/>
          <w:lang w:eastAsia="zh-CN"/>
        </w:rPr>
        <w:t>。</w:t>
      </w:r>
    </w:p>
    <w:p>
      <w:pPr>
        <w:rPr>
          <w:rFonts w:hint="eastAsia" w:ascii="仿宋" w:hAnsi="仿宋" w:eastAsia="仿宋" w:cs="仿宋"/>
          <w:i w:val="0"/>
          <w:iCs w:val="0"/>
          <w:caps w:val="0"/>
          <w:color w:val="212121"/>
          <w:spacing w:val="0"/>
          <w:sz w:val="28"/>
          <w:szCs w:val="28"/>
          <w:shd w:val="clear" w:fill="FFFFFF"/>
        </w:rPr>
      </w:pPr>
    </w:p>
    <w:p>
      <w:pPr>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(二)网络安全，是指通过采取必要措施，防范对网络的攻击、侵入、干扰、破坏和非法使用以及意外事故，使网络处于稳定可靠运行的状态，以及保障网络数据的完整性、保密性、可用性的能力</w:t>
      </w:r>
      <w:r>
        <w:rPr>
          <w:rFonts w:hint="eastAsia" w:ascii="仿宋" w:hAnsi="仿宋" w:eastAsia="仿宋" w:cs="仿宋"/>
          <w:i w:val="0"/>
          <w:iCs w:val="0"/>
          <w:caps w:val="0"/>
          <w:color w:val="212121"/>
          <w:spacing w:val="0"/>
          <w:sz w:val="28"/>
          <w:szCs w:val="28"/>
          <w:shd w:val="clear" w:fill="FFFFFF"/>
          <w:lang w:eastAsia="zh-CN"/>
        </w:rPr>
        <w:t>。</w:t>
      </w:r>
    </w:p>
    <w:p>
      <w:pPr>
        <w:rPr>
          <w:rFonts w:hint="eastAsia" w:ascii="仿宋" w:hAnsi="仿宋" w:eastAsia="仿宋" w:cs="仿宋"/>
          <w:i w:val="0"/>
          <w:iCs w:val="0"/>
          <w:caps w:val="0"/>
          <w:color w:val="212121"/>
          <w:spacing w:val="0"/>
          <w:sz w:val="28"/>
          <w:szCs w:val="28"/>
          <w:shd w:val="clear" w:fill="FFFFFF"/>
        </w:rPr>
      </w:pPr>
    </w:p>
    <w:p>
      <w:pPr>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(三)网络运营者，是指网络的所有者、管理者和网络服务提供者</w:t>
      </w:r>
      <w:r>
        <w:rPr>
          <w:rFonts w:hint="eastAsia" w:ascii="仿宋" w:hAnsi="仿宋" w:eastAsia="仿宋" w:cs="仿宋"/>
          <w:i w:val="0"/>
          <w:iCs w:val="0"/>
          <w:caps w:val="0"/>
          <w:color w:val="212121"/>
          <w:spacing w:val="0"/>
          <w:sz w:val="28"/>
          <w:szCs w:val="28"/>
          <w:shd w:val="clear" w:fill="FFFFFF"/>
          <w:lang w:eastAsia="zh-CN"/>
        </w:rPr>
        <w:t>。</w:t>
      </w:r>
    </w:p>
    <w:p>
      <w:pPr>
        <w:rPr>
          <w:rFonts w:hint="eastAsia" w:ascii="仿宋" w:hAnsi="仿宋" w:eastAsia="仿宋" w:cs="仿宋"/>
          <w:i w:val="0"/>
          <w:iCs w:val="0"/>
          <w:caps w:val="0"/>
          <w:color w:val="212121"/>
          <w:spacing w:val="0"/>
          <w:sz w:val="28"/>
          <w:szCs w:val="28"/>
          <w:shd w:val="clear" w:fill="FFFFFF"/>
        </w:rPr>
      </w:pPr>
    </w:p>
    <w:p>
      <w:pPr>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(四)网络数据，是指通过网络收集、存储、传输、处理和产生的各种电子数据</w:t>
      </w:r>
      <w:r>
        <w:rPr>
          <w:rFonts w:hint="eastAsia" w:ascii="仿宋" w:hAnsi="仿宋" w:eastAsia="仿宋" w:cs="仿宋"/>
          <w:i w:val="0"/>
          <w:iCs w:val="0"/>
          <w:caps w:val="0"/>
          <w:color w:val="212121"/>
          <w:spacing w:val="0"/>
          <w:sz w:val="28"/>
          <w:szCs w:val="28"/>
          <w:shd w:val="clear" w:fill="FFFFFF"/>
          <w:lang w:eastAsia="zh-CN"/>
        </w:rPr>
        <w:t>。</w:t>
      </w:r>
    </w:p>
    <w:p>
      <w:pPr>
        <w:rPr>
          <w:rFonts w:hint="eastAsia" w:ascii="仿宋" w:hAnsi="仿宋" w:eastAsia="仿宋" w:cs="仿宋"/>
          <w:i w:val="0"/>
          <w:iCs w:val="0"/>
          <w:caps w:val="0"/>
          <w:color w:val="212121"/>
          <w:spacing w:val="0"/>
          <w:sz w:val="28"/>
          <w:szCs w:val="28"/>
          <w:shd w:val="clear" w:fill="FFFFFF"/>
        </w:rPr>
      </w:pPr>
    </w:p>
    <w:p>
      <w:pPr>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(五)个人信息，是指以电子或者其他方式记录的能够单独或者与其他信息结合识别自然人个人身份的各种信息，包括但不限于自然人的姓名、出生日期、身份证件号码、个人生物识别信息、住址、电话号码等</w:t>
      </w:r>
      <w:r>
        <w:rPr>
          <w:rFonts w:hint="eastAsia" w:ascii="仿宋" w:hAnsi="仿宋" w:eastAsia="仿宋" w:cs="仿宋"/>
          <w:i w:val="0"/>
          <w:iCs w:val="0"/>
          <w:caps w:val="0"/>
          <w:color w:val="212121"/>
          <w:spacing w:val="0"/>
          <w:sz w:val="28"/>
          <w:szCs w:val="28"/>
          <w:shd w:val="clear" w:fill="FFFFFF"/>
          <w:lang w:eastAsia="zh-CN"/>
        </w:rPr>
        <w:t>。</w:t>
      </w:r>
    </w:p>
    <w:p>
      <w:pPr>
        <w:rPr>
          <w:rFonts w:hint="eastAsia" w:ascii="仿宋" w:hAnsi="仿宋" w:eastAsia="仿宋" w:cs="仿宋"/>
          <w:i w:val="0"/>
          <w:iCs w:val="0"/>
          <w:caps w:val="0"/>
          <w:color w:val="212121"/>
          <w:spacing w:val="0"/>
          <w:sz w:val="28"/>
          <w:szCs w:val="28"/>
          <w:shd w:val="clear" w:fill="FFFFFF"/>
        </w:rPr>
      </w:pPr>
    </w:p>
    <w:p>
      <w:pPr>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第七十七条 存储、处理涉及国家秘密信息的网络的运行安全保护，除应当遵守本法外，还应当遵守保密法律、行政法规的规定</w:t>
      </w:r>
      <w:r>
        <w:rPr>
          <w:rFonts w:hint="eastAsia" w:ascii="仿宋" w:hAnsi="仿宋" w:eastAsia="仿宋" w:cs="仿宋"/>
          <w:i w:val="0"/>
          <w:iCs w:val="0"/>
          <w:caps w:val="0"/>
          <w:color w:val="212121"/>
          <w:spacing w:val="0"/>
          <w:sz w:val="28"/>
          <w:szCs w:val="28"/>
          <w:shd w:val="clear" w:fill="FFFFFF"/>
          <w:lang w:eastAsia="zh-CN"/>
        </w:rPr>
        <w:t>。</w:t>
      </w:r>
    </w:p>
    <w:p>
      <w:pPr>
        <w:rPr>
          <w:rFonts w:hint="eastAsia" w:ascii="仿宋" w:hAnsi="仿宋" w:eastAsia="仿宋" w:cs="仿宋"/>
          <w:i w:val="0"/>
          <w:iCs w:val="0"/>
          <w:caps w:val="0"/>
          <w:color w:val="212121"/>
          <w:spacing w:val="0"/>
          <w:sz w:val="28"/>
          <w:szCs w:val="28"/>
          <w:shd w:val="clear" w:fill="FFFFFF"/>
        </w:rPr>
      </w:pPr>
    </w:p>
    <w:p>
      <w:pPr>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第七十八条 军事网络的安全保护，由中央军事委员会另行规定</w:t>
      </w:r>
      <w:r>
        <w:rPr>
          <w:rFonts w:hint="eastAsia" w:ascii="仿宋" w:hAnsi="仿宋" w:eastAsia="仿宋" w:cs="仿宋"/>
          <w:i w:val="0"/>
          <w:iCs w:val="0"/>
          <w:caps w:val="0"/>
          <w:color w:val="212121"/>
          <w:spacing w:val="0"/>
          <w:sz w:val="28"/>
          <w:szCs w:val="28"/>
          <w:shd w:val="clear" w:fill="FFFFFF"/>
          <w:lang w:eastAsia="zh-CN"/>
        </w:rPr>
        <w:t>。</w:t>
      </w:r>
    </w:p>
    <w:p>
      <w:pPr>
        <w:rPr>
          <w:rFonts w:hint="eastAsia" w:ascii="仿宋" w:hAnsi="仿宋" w:eastAsia="仿宋" w:cs="仿宋"/>
          <w:i w:val="0"/>
          <w:iCs w:val="0"/>
          <w:caps w:val="0"/>
          <w:color w:val="212121"/>
          <w:spacing w:val="0"/>
          <w:sz w:val="28"/>
          <w:szCs w:val="28"/>
          <w:shd w:val="clear" w:fill="FFFFFF"/>
        </w:rPr>
      </w:pPr>
    </w:p>
    <w:p>
      <w:pPr>
        <w:rPr>
          <w:rFonts w:hint="eastAsia" w:ascii="仿宋" w:hAnsi="仿宋" w:eastAsia="仿宋" w:cs="仿宋"/>
          <w:i w:val="0"/>
          <w:iCs w:val="0"/>
          <w:caps w:val="0"/>
          <w:color w:val="212121"/>
          <w:spacing w:val="0"/>
          <w:sz w:val="28"/>
          <w:szCs w:val="28"/>
          <w:shd w:val="clear" w:fill="FFFFFF"/>
          <w:lang w:eastAsia="zh-CN"/>
        </w:rPr>
      </w:pPr>
      <w:r>
        <w:rPr>
          <w:rFonts w:hint="eastAsia" w:ascii="仿宋" w:hAnsi="仿宋" w:eastAsia="仿宋" w:cs="仿宋"/>
          <w:i w:val="0"/>
          <w:iCs w:val="0"/>
          <w:caps w:val="0"/>
          <w:color w:val="212121"/>
          <w:spacing w:val="0"/>
          <w:sz w:val="28"/>
          <w:szCs w:val="28"/>
          <w:shd w:val="clear" w:fill="FFFFFF"/>
        </w:rPr>
        <w:t>第七十九条 本法自2017年6月1日起施行</w:t>
      </w:r>
      <w:r>
        <w:rPr>
          <w:rFonts w:hint="eastAsia" w:ascii="仿宋" w:hAnsi="仿宋" w:eastAsia="仿宋" w:cs="仿宋"/>
          <w:i w:val="0"/>
          <w:iCs w:val="0"/>
          <w:caps w:val="0"/>
          <w:color w:val="212121"/>
          <w:spacing w:val="0"/>
          <w:sz w:val="28"/>
          <w:szCs w:val="28"/>
          <w:shd w:val="clear" w:fill="FFFFFF"/>
          <w:lang w:eastAsia="zh-CN"/>
        </w:rPr>
        <w:t>。</w:t>
      </w:r>
    </w:p>
    <w:p>
      <w:pPr>
        <w:rPr>
          <w:rFonts w:hint="eastAsia" w:ascii="仿宋" w:hAnsi="仿宋" w:eastAsia="仿宋" w:cs="仿宋"/>
          <w:i w:val="0"/>
          <w:iCs w:val="0"/>
          <w:caps w:val="0"/>
          <w:color w:val="212121"/>
          <w:spacing w:val="0"/>
          <w:sz w:val="28"/>
          <w:szCs w:val="28"/>
          <w:shd w:val="clear" w:fill="FFFFFF"/>
          <w:lang w:eastAsia="zh-CN"/>
        </w:rPr>
      </w:pPr>
    </w:p>
    <w:p>
      <w:pPr>
        <w:rPr>
          <w:rFonts w:hint="eastAsia" w:ascii="仿宋" w:hAnsi="仿宋" w:eastAsia="仿宋" w:cs="仿宋"/>
          <w:i w:val="0"/>
          <w:iCs w:val="0"/>
          <w:caps w:val="0"/>
          <w:color w:val="212121"/>
          <w:spacing w:val="0"/>
          <w:sz w:val="28"/>
          <w:szCs w:val="28"/>
          <w:shd w:val="clear" w:fill="FFFFFF"/>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MDUzNTkzZDI2MDA1OTQ5MWE0NjU4ZTNmMWMwNTMifQ=="/>
  </w:docVars>
  <w:rsids>
    <w:rsidRoot w:val="00000000"/>
    <w:rsid w:val="08C275B9"/>
    <w:rsid w:val="0E5A32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2024-04-15T03:30:17Z</dcterms:created>
  <dc:creator>jjlgzyxy</dc:creator>
  <cp:lastModifiedBy>10</cp:lastModifiedBy>
  <dcterms:modified xsi:type="dcterms:W3CDTF">2024-04-15T03:31:39Z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56FD91E7740E493EAEF75D6E9FB8CA7F_12</vt:lpwstr>
  </property>
</Properties>
</file>